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70F33" w14:textId="77777777" w:rsidR="004D72D1" w:rsidRDefault="004D72D1" w:rsidP="004D72D1">
      <w:pPr>
        <w:jc w:val="center"/>
        <w:rPr>
          <w:b/>
          <w:bCs/>
          <w:u w:val="single"/>
          <w:lang w:val="en-US"/>
        </w:rPr>
      </w:pPr>
      <w:r>
        <w:rPr>
          <w:b/>
          <w:bCs/>
          <w:u w:val="single"/>
          <w:lang w:val="en-US"/>
        </w:rPr>
        <w:t>How to access support</w:t>
      </w:r>
    </w:p>
    <w:p w14:paraId="5E90F4BF" w14:textId="368BD65A" w:rsidR="004D72D1" w:rsidRPr="004D72D1" w:rsidRDefault="005F64D2" w:rsidP="004D72D1">
      <w:pPr>
        <w:pStyle w:val="ListParagraph"/>
        <w:numPr>
          <w:ilvl w:val="0"/>
          <w:numId w:val="3"/>
        </w:numPr>
        <w:ind w:left="426"/>
        <w:rPr>
          <w:b/>
          <w:bCs/>
          <w:u w:val="single"/>
          <w:lang w:val="en-US"/>
        </w:rPr>
      </w:pPr>
      <w:r>
        <w:rPr>
          <w:lang w:val="en-US"/>
        </w:rPr>
        <w:t>M</w:t>
      </w:r>
      <w:r w:rsidR="004D72D1">
        <w:rPr>
          <w:lang w:val="en-US"/>
        </w:rPr>
        <w:t>ake an appointment with your GP. When booking, tell them it is for mental health so they know to book a longer appointment and in some situations they may bulk bill</w:t>
      </w:r>
    </w:p>
    <w:p w14:paraId="2EEDDBA1" w14:textId="77777777" w:rsidR="004D72D1" w:rsidRPr="004D72D1" w:rsidRDefault="004D72D1" w:rsidP="004D72D1">
      <w:pPr>
        <w:pStyle w:val="ListParagraph"/>
        <w:numPr>
          <w:ilvl w:val="0"/>
          <w:numId w:val="3"/>
        </w:numPr>
        <w:ind w:left="426"/>
        <w:rPr>
          <w:b/>
          <w:bCs/>
          <w:u w:val="single"/>
          <w:lang w:val="en-US"/>
        </w:rPr>
      </w:pPr>
      <w:r>
        <w:rPr>
          <w:lang w:val="en-US"/>
        </w:rPr>
        <w:t>Your GP will ask you about your mental health concerns and it is best to be as honest as possible</w:t>
      </w:r>
    </w:p>
    <w:p w14:paraId="17EEF58E" w14:textId="77777777" w:rsidR="005F64D2" w:rsidRPr="005F64D2" w:rsidRDefault="004D72D1" w:rsidP="004D72D1">
      <w:pPr>
        <w:pStyle w:val="ListParagraph"/>
        <w:numPr>
          <w:ilvl w:val="0"/>
          <w:numId w:val="3"/>
        </w:numPr>
        <w:ind w:left="426"/>
        <w:rPr>
          <w:b/>
          <w:bCs/>
          <w:u w:val="single"/>
          <w:lang w:val="en-US"/>
        </w:rPr>
      </w:pPr>
      <w:r>
        <w:rPr>
          <w:lang w:val="en-US"/>
        </w:rPr>
        <w:t>The GP may also administer a questionnaire like the DASS-21 to ascertain your symptomology and severity</w:t>
      </w:r>
      <w:r w:rsidR="00961B04">
        <w:rPr>
          <w:lang w:val="en-US"/>
        </w:rPr>
        <w:t xml:space="preserve">. </w:t>
      </w:r>
    </w:p>
    <w:p w14:paraId="4B2669F8" w14:textId="2DAB191B" w:rsidR="00961B04" w:rsidRPr="00961B04" w:rsidRDefault="00961B04" w:rsidP="004D72D1">
      <w:pPr>
        <w:pStyle w:val="ListParagraph"/>
        <w:numPr>
          <w:ilvl w:val="0"/>
          <w:numId w:val="3"/>
        </w:numPr>
        <w:ind w:left="426"/>
        <w:rPr>
          <w:b/>
          <w:bCs/>
          <w:u w:val="single"/>
          <w:lang w:val="en-US"/>
        </w:rPr>
      </w:pPr>
      <w:r>
        <w:rPr>
          <w:lang w:val="en-US"/>
        </w:rPr>
        <w:t>During the discussion they may talk to you about medication in addition to psychology sessions, so be prepared for that.</w:t>
      </w:r>
    </w:p>
    <w:p w14:paraId="6C91C113" w14:textId="7B4CBC3A" w:rsidR="00961B04" w:rsidRPr="00961B04" w:rsidRDefault="00961B04" w:rsidP="004D72D1">
      <w:pPr>
        <w:pStyle w:val="ListParagraph"/>
        <w:numPr>
          <w:ilvl w:val="0"/>
          <w:numId w:val="3"/>
        </w:numPr>
        <w:ind w:left="426"/>
        <w:rPr>
          <w:b/>
          <w:bCs/>
          <w:u w:val="single"/>
          <w:lang w:val="en-US"/>
        </w:rPr>
      </w:pPr>
      <w:r>
        <w:rPr>
          <w:lang w:val="en-US"/>
        </w:rPr>
        <w:t xml:space="preserve">There are 3 main </w:t>
      </w:r>
      <w:r w:rsidR="00B15796">
        <w:rPr>
          <w:lang w:val="en-US"/>
        </w:rPr>
        <w:t xml:space="preserve">Medicare </w:t>
      </w:r>
      <w:r>
        <w:rPr>
          <w:lang w:val="en-US"/>
        </w:rPr>
        <w:t xml:space="preserve">plans they make </w:t>
      </w:r>
      <w:proofErr w:type="gramStart"/>
      <w:r>
        <w:rPr>
          <w:lang w:val="en-US"/>
        </w:rPr>
        <w:t>in order for</w:t>
      </w:r>
      <w:proofErr w:type="gramEnd"/>
      <w:r>
        <w:rPr>
          <w:lang w:val="en-US"/>
        </w:rPr>
        <w:t xml:space="preserve"> you to see a psychologist:</w:t>
      </w:r>
    </w:p>
    <w:p w14:paraId="5413234A" w14:textId="49DDEFA3" w:rsidR="00961B04" w:rsidRPr="00961B04" w:rsidRDefault="00961B04" w:rsidP="00961B04">
      <w:pPr>
        <w:pStyle w:val="ListParagraph"/>
        <w:numPr>
          <w:ilvl w:val="1"/>
          <w:numId w:val="3"/>
        </w:numPr>
        <w:ind w:left="1560" w:hanging="426"/>
        <w:rPr>
          <w:b/>
          <w:bCs/>
          <w:u w:val="single"/>
          <w:lang w:val="en-US"/>
        </w:rPr>
      </w:pPr>
      <w:r>
        <w:rPr>
          <w:lang w:val="en-US"/>
        </w:rPr>
        <w:t xml:space="preserve">Mental Health Care/Treatment Plan: this is the most common plan. </w:t>
      </w:r>
      <w:r w:rsidR="00B15796">
        <w:rPr>
          <w:lang w:val="en-US"/>
        </w:rPr>
        <w:t xml:space="preserve">This </w:t>
      </w:r>
      <w:r>
        <w:rPr>
          <w:lang w:val="en-US"/>
        </w:rPr>
        <w:t>entitles you to 20 sessions per year. The referrals get broken up into 6 initial sessions, 4 sessions after a review with the GP, then an additional 10 sessions under the COVID provider. This means you need to see your GP again to get each of the plans, and for your GP to keep updated with your progress</w:t>
      </w:r>
    </w:p>
    <w:p w14:paraId="560FE326" w14:textId="77777777" w:rsidR="00CF2896" w:rsidRPr="00CF2896" w:rsidRDefault="00961B04" w:rsidP="00961B04">
      <w:pPr>
        <w:pStyle w:val="ListParagraph"/>
        <w:numPr>
          <w:ilvl w:val="1"/>
          <w:numId w:val="3"/>
        </w:numPr>
        <w:ind w:left="1560" w:hanging="426"/>
        <w:rPr>
          <w:b/>
          <w:bCs/>
          <w:u w:val="single"/>
          <w:lang w:val="en-US"/>
        </w:rPr>
      </w:pPr>
      <w:r>
        <w:rPr>
          <w:lang w:val="en-US"/>
        </w:rPr>
        <w:t>Eating Disorders Plan: If you are experiencing problems regarding eating, you may get a more complex plan. These entitle you to 40 sessions</w:t>
      </w:r>
      <w:r w:rsidR="00CF2896">
        <w:rPr>
          <w:lang w:val="en-US"/>
        </w:rPr>
        <w:t>, and you will work closely with a dietician and your GP in addition to an eating disorder specialized psychologist so you can work together in your recovery.</w:t>
      </w:r>
    </w:p>
    <w:p w14:paraId="1DD75419" w14:textId="77777777" w:rsidR="00CF2896" w:rsidRPr="00CF2896" w:rsidRDefault="00CF2896" w:rsidP="00961B04">
      <w:pPr>
        <w:pStyle w:val="ListParagraph"/>
        <w:numPr>
          <w:ilvl w:val="1"/>
          <w:numId w:val="3"/>
        </w:numPr>
        <w:ind w:left="1560" w:hanging="426"/>
        <w:rPr>
          <w:b/>
          <w:bCs/>
          <w:u w:val="single"/>
          <w:lang w:val="en-US"/>
        </w:rPr>
      </w:pPr>
      <w:r>
        <w:rPr>
          <w:lang w:val="en-US"/>
        </w:rPr>
        <w:t>Team Care Arrangement: these are more complex and used in the case of chronic and more severe conditions. Similar to an eating disorder plan, these plans involve several allied health professionals working together to ensure you receive the best possible care and the sessions you receive with a psychologist will be dependent on the team’s decisions. Examples of these are in the case of a cancer diagnosis, stroke, chronic heart condition, etc.</w:t>
      </w:r>
    </w:p>
    <w:p w14:paraId="2424CEF4" w14:textId="77777777" w:rsidR="00CF2896" w:rsidRPr="00CF2896" w:rsidRDefault="00CF2896" w:rsidP="00CF2896">
      <w:pPr>
        <w:pStyle w:val="ListParagraph"/>
        <w:numPr>
          <w:ilvl w:val="0"/>
          <w:numId w:val="3"/>
        </w:numPr>
        <w:ind w:left="426"/>
        <w:rPr>
          <w:b/>
          <w:bCs/>
          <w:u w:val="single"/>
          <w:lang w:val="en-US"/>
        </w:rPr>
      </w:pPr>
      <w:r>
        <w:rPr>
          <w:lang w:val="en-US"/>
        </w:rPr>
        <w:t>If you can’t get a mental health care plan, or you have used all your sessions and need more, you might be able to claim with private health insurance if you have a plan that covers sessions in your extras. Check in with your health insurance provider for more information.</w:t>
      </w:r>
    </w:p>
    <w:p w14:paraId="3B5653E1" w14:textId="77777777" w:rsidR="00CF2896" w:rsidRPr="00CF2896" w:rsidRDefault="00CF2896" w:rsidP="00CF2896">
      <w:pPr>
        <w:pStyle w:val="ListParagraph"/>
        <w:numPr>
          <w:ilvl w:val="0"/>
          <w:numId w:val="3"/>
        </w:numPr>
        <w:ind w:left="426"/>
        <w:rPr>
          <w:b/>
          <w:bCs/>
          <w:u w:val="single"/>
          <w:lang w:val="en-US"/>
        </w:rPr>
      </w:pPr>
      <w:r>
        <w:rPr>
          <w:lang w:val="en-US"/>
        </w:rPr>
        <w:t xml:space="preserve">If you cannot get a mental health care plan, and you don’t have health insurance, you can </w:t>
      </w:r>
      <w:proofErr w:type="gramStart"/>
      <w:r>
        <w:rPr>
          <w:lang w:val="en-US"/>
        </w:rPr>
        <w:t>look into</w:t>
      </w:r>
      <w:proofErr w:type="gramEnd"/>
      <w:r>
        <w:rPr>
          <w:lang w:val="en-US"/>
        </w:rPr>
        <w:t xml:space="preserve"> alternative providers. For example, university psychology clinics can often offer sessions with a psychologist under supervision at very low cost without a mental health care plan.</w:t>
      </w:r>
    </w:p>
    <w:p w14:paraId="6D10EE41" w14:textId="77777777" w:rsidR="00CF2896" w:rsidRPr="00CF2896" w:rsidRDefault="00CF2896" w:rsidP="00CF2896">
      <w:pPr>
        <w:pStyle w:val="ListParagraph"/>
        <w:numPr>
          <w:ilvl w:val="0"/>
          <w:numId w:val="3"/>
        </w:numPr>
        <w:ind w:left="426"/>
        <w:rPr>
          <w:b/>
          <w:bCs/>
          <w:u w:val="single"/>
          <w:lang w:val="en-US"/>
        </w:rPr>
      </w:pPr>
      <w:r>
        <w:rPr>
          <w:lang w:val="en-US"/>
        </w:rPr>
        <w:t>You can also see a social worker under a mental health care plan, depending on what you are needing help with. This can be particularly helpful if your needs are more complex trauma based, as they are more specialized to work with this.</w:t>
      </w:r>
    </w:p>
    <w:p w14:paraId="6B1410F1" w14:textId="77777777" w:rsidR="00CF2896" w:rsidRPr="00CF2896" w:rsidRDefault="00CF2896" w:rsidP="00CF2896">
      <w:pPr>
        <w:pStyle w:val="ListParagraph"/>
        <w:numPr>
          <w:ilvl w:val="0"/>
          <w:numId w:val="3"/>
        </w:numPr>
        <w:ind w:left="426"/>
        <w:rPr>
          <w:b/>
          <w:bCs/>
          <w:u w:val="single"/>
          <w:lang w:val="en-US"/>
        </w:rPr>
      </w:pPr>
      <w:r>
        <w:rPr>
          <w:lang w:val="en-US"/>
        </w:rPr>
        <w:t>Your mental health care plan does not expire, so if you have an old one with unused sessions you may still be able to use this.</w:t>
      </w:r>
    </w:p>
    <w:p w14:paraId="057DF20F" w14:textId="77777777" w:rsidR="00616D3F" w:rsidRPr="00616D3F" w:rsidRDefault="00CF2896" w:rsidP="00CF2896">
      <w:pPr>
        <w:pStyle w:val="ListParagraph"/>
        <w:numPr>
          <w:ilvl w:val="0"/>
          <w:numId w:val="3"/>
        </w:numPr>
        <w:ind w:left="426"/>
        <w:rPr>
          <w:b/>
          <w:bCs/>
          <w:u w:val="single"/>
          <w:lang w:val="en-US"/>
        </w:rPr>
      </w:pPr>
      <w:r>
        <w:rPr>
          <w:lang w:val="en-US"/>
        </w:rPr>
        <w:t>Your mental health care plan can have the name of a different psychologist on it</w:t>
      </w:r>
      <w:r w:rsidR="00616D3F">
        <w:rPr>
          <w:lang w:val="en-US"/>
        </w:rPr>
        <w:t xml:space="preserve">. This is particularly helpful in times like now where services can be quite booked up. </w:t>
      </w:r>
    </w:p>
    <w:p w14:paraId="31CC69A0" w14:textId="541942F4" w:rsidR="00616D3F" w:rsidRPr="00616D3F" w:rsidRDefault="00616D3F" w:rsidP="00CF2896">
      <w:pPr>
        <w:pStyle w:val="ListParagraph"/>
        <w:numPr>
          <w:ilvl w:val="0"/>
          <w:numId w:val="3"/>
        </w:numPr>
        <w:ind w:left="426"/>
        <w:rPr>
          <w:b/>
          <w:bCs/>
          <w:u w:val="single"/>
          <w:lang w:val="en-US"/>
        </w:rPr>
      </w:pPr>
      <w:r>
        <w:rPr>
          <w:lang w:val="en-US"/>
        </w:rPr>
        <w:t>Be persistent</w:t>
      </w:r>
      <w:r w:rsidR="00BD7B58">
        <w:rPr>
          <w:lang w:val="en-US"/>
        </w:rPr>
        <w:t xml:space="preserve">. If </w:t>
      </w:r>
      <w:r>
        <w:rPr>
          <w:lang w:val="en-US"/>
        </w:rPr>
        <w:t>you call a psychology service to book in and they are unable to take you, ask for recommendations of other clinics that may have openings. Alternatively, consult the APA website or google other psychology providers local to you.</w:t>
      </w:r>
    </w:p>
    <w:p w14:paraId="5403DF83" w14:textId="77777777" w:rsidR="00616D3F" w:rsidRPr="00616D3F" w:rsidRDefault="00616D3F" w:rsidP="00CF2896">
      <w:pPr>
        <w:pStyle w:val="ListParagraph"/>
        <w:numPr>
          <w:ilvl w:val="0"/>
          <w:numId w:val="3"/>
        </w:numPr>
        <w:ind w:left="426"/>
        <w:rPr>
          <w:b/>
          <w:bCs/>
          <w:u w:val="single"/>
          <w:lang w:val="en-US"/>
        </w:rPr>
      </w:pPr>
      <w:r>
        <w:rPr>
          <w:lang w:val="en-US"/>
        </w:rPr>
        <w:t>During lockdowns, it is likely that psychologists can only provide telehealth sessions. This means rather than going into the clinic for face to face, they will either call you on the phone or do a video conference. This can often be off putting to some people, but please try to accommodate this to ensure you receive the care you need. You might be pleasantly surprised with how well it can work.</w:t>
      </w:r>
    </w:p>
    <w:p w14:paraId="3F8B7BE1" w14:textId="0036830F" w:rsidR="00402A51" w:rsidRPr="004D72D1" w:rsidRDefault="00616D3F" w:rsidP="00CF2896">
      <w:pPr>
        <w:pStyle w:val="ListParagraph"/>
        <w:numPr>
          <w:ilvl w:val="0"/>
          <w:numId w:val="3"/>
        </w:numPr>
        <w:ind w:left="426"/>
        <w:rPr>
          <w:b/>
          <w:bCs/>
          <w:u w:val="single"/>
          <w:lang w:val="en-US"/>
        </w:rPr>
      </w:pPr>
      <w:r>
        <w:rPr>
          <w:lang w:val="en-US"/>
        </w:rPr>
        <w:lastRenderedPageBreak/>
        <w:t xml:space="preserve">If you are waiting for a session with a psychologist and experience the need to talk to someone urgently- remember that there are crisis helplines you can call </w:t>
      </w:r>
      <w:r w:rsidR="00B15796">
        <w:rPr>
          <w:lang w:val="en-US"/>
        </w:rPr>
        <w:t>to talk to</w:t>
      </w:r>
      <w:r>
        <w:rPr>
          <w:lang w:val="en-US"/>
        </w:rPr>
        <w:t xml:space="preserve"> someone</w:t>
      </w:r>
      <w:r w:rsidR="005F64D2">
        <w:rPr>
          <w:lang w:val="en-US"/>
        </w:rPr>
        <w:t>.</w:t>
      </w:r>
      <w:r w:rsidR="00402A51" w:rsidRPr="004D72D1">
        <w:rPr>
          <w:lang w:val="en-US"/>
        </w:rPr>
        <w:br w:type="page"/>
      </w:r>
    </w:p>
    <w:p w14:paraId="0A3664CD" w14:textId="2C67FC1F" w:rsidR="00402A51" w:rsidRPr="004D72D1" w:rsidRDefault="004D72D1" w:rsidP="004D72D1">
      <w:pPr>
        <w:jc w:val="center"/>
        <w:rPr>
          <w:b/>
          <w:bCs/>
          <w:u w:val="single"/>
          <w:lang w:val="en-US"/>
        </w:rPr>
      </w:pPr>
      <w:r w:rsidRPr="004D72D1">
        <w:rPr>
          <w:b/>
          <w:bCs/>
          <w:u w:val="single"/>
          <w:lang w:val="en-US"/>
        </w:rPr>
        <w:t>Resources</w:t>
      </w:r>
    </w:p>
    <w:p w14:paraId="2246CA13" w14:textId="77777777" w:rsidR="004D72D1" w:rsidRPr="004D72D1" w:rsidRDefault="004D72D1" w:rsidP="004D72D1">
      <w:pPr>
        <w:rPr>
          <w:lang w:val="en-US"/>
        </w:rPr>
      </w:pPr>
      <w:r w:rsidRPr="004D72D1">
        <w:rPr>
          <w:lang w:val="en-US"/>
        </w:rPr>
        <w:t>Lifeline - 13 11 14 (24hrs/day, 7 days/week)</w:t>
      </w:r>
    </w:p>
    <w:p w14:paraId="10C2EFE1" w14:textId="77777777" w:rsidR="004D72D1" w:rsidRPr="004D72D1" w:rsidRDefault="004D72D1" w:rsidP="004D72D1">
      <w:pPr>
        <w:rPr>
          <w:lang w:val="en-US"/>
        </w:rPr>
      </w:pPr>
      <w:r w:rsidRPr="004D72D1">
        <w:rPr>
          <w:lang w:val="en-US"/>
        </w:rPr>
        <w:t>Suicide call back service - 1300 659 467 (24hrs/day, 7 days/week)</w:t>
      </w:r>
    </w:p>
    <w:p w14:paraId="21794E53" w14:textId="77777777" w:rsidR="004D72D1" w:rsidRPr="004D72D1" w:rsidRDefault="004D72D1" w:rsidP="004D72D1">
      <w:pPr>
        <w:rPr>
          <w:lang w:val="en-US"/>
        </w:rPr>
      </w:pPr>
      <w:r w:rsidRPr="004D72D1">
        <w:rPr>
          <w:lang w:val="en-US"/>
        </w:rPr>
        <w:t>Beyond Blue - 1300 224 636 (24hrs/day, 7 days/week)</w:t>
      </w:r>
    </w:p>
    <w:p w14:paraId="45BE99D9" w14:textId="77777777" w:rsidR="004D72D1" w:rsidRPr="004D72D1" w:rsidRDefault="004D72D1" w:rsidP="004D72D1">
      <w:pPr>
        <w:rPr>
          <w:lang w:val="en-US"/>
        </w:rPr>
      </w:pPr>
      <w:r w:rsidRPr="004D72D1">
        <w:rPr>
          <w:lang w:val="en-US"/>
        </w:rPr>
        <w:t>Suicide Helpline Victoria - 1300 651 251 (24hrs/day, 7 days/week)</w:t>
      </w:r>
    </w:p>
    <w:p w14:paraId="3C20EF8D" w14:textId="77777777" w:rsidR="004D72D1" w:rsidRPr="004D72D1" w:rsidRDefault="004D72D1" w:rsidP="004D72D1">
      <w:pPr>
        <w:rPr>
          <w:lang w:val="en-US"/>
        </w:rPr>
      </w:pPr>
      <w:r w:rsidRPr="004D72D1">
        <w:rPr>
          <w:lang w:val="en-US"/>
        </w:rPr>
        <w:t>Kids Help Line - 1800 551 800 (24hrs/day, 7 days/week)</w:t>
      </w:r>
    </w:p>
    <w:p w14:paraId="5692C645" w14:textId="43A3EDCC" w:rsidR="004D72D1" w:rsidRPr="004D72D1" w:rsidRDefault="004D72D1" w:rsidP="004D72D1">
      <w:pPr>
        <w:rPr>
          <w:lang w:val="en-US"/>
        </w:rPr>
      </w:pPr>
      <w:proofErr w:type="spellStart"/>
      <w:r w:rsidRPr="004D72D1">
        <w:rPr>
          <w:lang w:val="en-US"/>
        </w:rPr>
        <w:t>DirectLine</w:t>
      </w:r>
      <w:proofErr w:type="spellEnd"/>
      <w:r w:rsidRPr="004D72D1">
        <w:rPr>
          <w:lang w:val="en-US"/>
        </w:rPr>
        <w:t xml:space="preserve"> (alc</w:t>
      </w:r>
      <w:r w:rsidR="00616D3F">
        <w:rPr>
          <w:lang w:val="en-US"/>
        </w:rPr>
        <w:t>o</w:t>
      </w:r>
      <w:r w:rsidRPr="004D72D1">
        <w:rPr>
          <w:lang w:val="en-US"/>
        </w:rPr>
        <w:t>hol and drug counselling) - 1800 888 236 (24hrs/day, 7 days/week)</w:t>
      </w:r>
    </w:p>
    <w:p w14:paraId="57CD1AEF" w14:textId="77777777" w:rsidR="004D72D1" w:rsidRPr="004D72D1" w:rsidRDefault="004D72D1" w:rsidP="004D72D1">
      <w:pPr>
        <w:rPr>
          <w:lang w:val="en-US"/>
        </w:rPr>
      </w:pPr>
      <w:r w:rsidRPr="004D72D1">
        <w:rPr>
          <w:lang w:val="en-US"/>
        </w:rPr>
        <w:t>SANE - 1800 187 263 (10am to 10pm, weekdays)</w:t>
      </w:r>
    </w:p>
    <w:p w14:paraId="728F22CE" w14:textId="77777777" w:rsidR="004D72D1" w:rsidRPr="004D72D1" w:rsidRDefault="004D72D1" w:rsidP="004D72D1">
      <w:pPr>
        <w:rPr>
          <w:lang w:val="en-US"/>
        </w:rPr>
      </w:pPr>
      <w:r w:rsidRPr="004D72D1">
        <w:rPr>
          <w:lang w:val="en-US"/>
        </w:rPr>
        <w:t>Head to help - 1800 595 212</w:t>
      </w:r>
    </w:p>
    <w:p w14:paraId="78372CD2" w14:textId="77777777" w:rsidR="004D72D1" w:rsidRPr="004D72D1" w:rsidRDefault="004D72D1" w:rsidP="004D72D1">
      <w:pPr>
        <w:rPr>
          <w:lang w:val="en-US"/>
        </w:rPr>
      </w:pPr>
      <w:r w:rsidRPr="004D72D1">
        <w:rPr>
          <w:lang w:val="en-US"/>
        </w:rPr>
        <w:t>Rainbow Door (For LGBTQ+ specialist support, 7 days/week 10am-6pm) - 1800 729 367 or for texting 0480 017 246</w:t>
      </w:r>
    </w:p>
    <w:p w14:paraId="77BF7B62" w14:textId="77777777" w:rsidR="004D72D1" w:rsidRPr="004D72D1" w:rsidRDefault="004D72D1" w:rsidP="004D72D1">
      <w:pPr>
        <w:rPr>
          <w:lang w:val="en-US"/>
        </w:rPr>
      </w:pPr>
      <w:r w:rsidRPr="004D72D1">
        <w:rPr>
          <w:lang w:val="en-US"/>
        </w:rPr>
        <w:t>Switchboard Victoria (For LGBTQ+ specialist support, business days from 3pm-midnight) 1800 184 527</w:t>
      </w:r>
    </w:p>
    <w:p w14:paraId="07ED4BA0" w14:textId="77777777" w:rsidR="004D72D1" w:rsidRPr="004D72D1" w:rsidRDefault="004D72D1" w:rsidP="004D72D1">
      <w:pPr>
        <w:rPr>
          <w:lang w:val="en-US"/>
        </w:rPr>
      </w:pPr>
      <w:r w:rsidRPr="004D72D1">
        <w:rPr>
          <w:lang w:val="en-US"/>
        </w:rPr>
        <w:t>Butterfly Foundation (For eating disorders) - 1800 33 4673</w:t>
      </w:r>
    </w:p>
    <w:p w14:paraId="357AF7B1" w14:textId="77777777" w:rsidR="004D72D1" w:rsidRPr="004D72D1" w:rsidRDefault="004D72D1" w:rsidP="004D72D1">
      <w:pPr>
        <w:rPr>
          <w:lang w:val="en-US"/>
        </w:rPr>
      </w:pPr>
    </w:p>
    <w:p w14:paraId="497D0E7A" w14:textId="77777777" w:rsidR="004D72D1" w:rsidRPr="004D72D1" w:rsidRDefault="004D72D1" w:rsidP="004D72D1">
      <w:pPr>
        <w:rPr>
          <w:lang w:val="en-US"/>
        </w:rPr>
      </w:pPr>
    </w:p>
    <w:p w14:paraId="0D78889F" w14:textId="2B1A0E1E" w:rsidR="004D72D1" w:rsidRPr="004D72D1" w:rsidRDefault="004D72D1" w:rsidP="004D72D1">
      <w:pPr>
        <w:rPr>
          <w:lang w:val="en-US"/>
        </w:rPr>
      </w:pPr>
      <w:r w:rsidRPr="004D72D1">
        <w:rPr>
          <w:lang w:val="en-US"/>
        </w:rPr>
        <w:t>For the Australian Clinical Association</w:t>
      </w:r>
      <w:r>
        <w:rPr>
          <w:lang w:val="en-US"/>
        </w:rPr>
        <w:t xml:space="preserve"> </w:t>
      </w:r>
      <w:r w:rsidRPr="004D72D1">
        <w:rPr>
          <w:lang w:val="en-US"/>
        </w:rPr>
        <w:t>www.acpa.org.au</w:t>
      </w:r>
    </w:p>
    <w:p w14:paraId="6BB4C5BA" w14:textId="06741B50" w:rsidR="004D72D1" w:rsidRPr="004D72D1" w:rsidRDefault="004D72D1" w:rsidP="004D72D1">
      <w:pPr>
        <w:rPr>
          <w:lang w:val="en-US"/>
        </w:rPr>
      </w:pPr>
      <w:r w:rsidRPr="004D72D1">
        <w:rPr>
          <w:lang w:val="en-US"/>
        </w:rPr>
        <w:t>Perinatal Mental Health Concerns</w:t>
      </w:r>
      <w:r>
        <w:rPr>
          <w:lang w:val="en-US"/>
        </w:rPr>
        <w:t xml:space="preserve"> </w:t>
      </w:r>
      <w:r w:rsidRPr="004D72D1">
        <w:rPr>
          <w:lang w:val="en-US"/>
        </w:rPr>
        <w:t>www.panda.org.au</w:t>
      </w:r>
    </w:p>
    <w:p w14:paraId="081914BD" w14:textId="0D822997" w:rsidR="004D72D1" w:rsidRPr="004D72D1" w:rsidRDefault="004D72D1" w:rsidP="004D72D1">
      <w:pPr>
        <w:rPr>
          <w:lang w:val="en-US"/>
        </w:rPr>
      </w:pPr>
      <w:r w:rsidRPr="004D72D1">
        <w:rPr>
          <w:lang w:val="en-US"/>
        </w:rPr>
        <w:t>Psychology tip sheets and resources</w:t>
      </w:r>
      <w:r>
        <w:rPr>
          <w:lang w:val="en-US"/>
        </w:rPr>
        <w:t xml:space="preserve"> </w:t>
      </w:r>
      <w:r w:rsidRPr="004D72D1">
        <w:rPr>
          <w:lang w:val="en-US"/>
        </w:rPr>
        <w:t>www.cci.health.wa.gov.au</w:t>
      </w:r>
    </w:p>
    <w:p w14:paraId="5915EC1F" w14:textId="001AA0D7" w:rsidR="004D72D1" w:rsidRPr="004D72D1" w:rsidRDefault="004D72D1" w:rsidP="004D72D1">
      <w:pPr>
        <w:rPr>
          <w:lang w:val="en-US"/>
        </w:rPr>
      </w:pPr>
      <w:r w:rsidRPr="004D72D1">
        <w:rPr>
          <w:lang w:val="en-US"/>
        </w:rPr>
        <w:t>Information on Acceptance and Commitment therapy</w:t>
      </w:r>
      <w:r>
        <w:rPr>
          <w:lang w:val="en-US"/>
        </w:rPr>
        <w:t xml:space="preserve"> </w:t>
      </w:r>
      <w:r w:rsidRPr="004D72D1">
        <w:rPr>
          <w:lang w:val="en-US"/>
        </w:rPr>
        <w:t>www.actimindfully.com.au</w:t>
      </w:r>
    </w:p>
    <w:p w14:paraId="40D1ADEF" w14:textId="40D45685" w:rsidR="004D72D1" w:rsidRPr="004D72D1" w:rsidRDefault="004D72D1" w:rsidP="004D72D1">
      <w:pPr>
        <w:rPr>
          <w:lang w:val="en-US"/>
        </w:rPr>
      </w:pPr>
      <w:r w:rsidRPr="004D72D1">
        <w:rPr>
          <w:lang w:val="en-US"/>
        </w:rPr>
        <w:t>Access to crisis support and suicide prevention</w:t>
      </w:r>
      <w:r>
        <w:rPr>
          <w:lang w:val="en-US"/>
        </w:rPr>
        <w:t xml:space="preserve"> </w:t>
      </w:r>
      <w:r w:rsidRPr="004D72D1">
        <w:rPr>
          <w:lang w:val="en-US"/>
        </w:rPr>
        <w:t>www.lifeline.org.au</w:t>
      </w:r>
    </w:p>
    <w:p w14:paraId="78D74906" w14:textId="285620F4" w:rsidR="004D72D1" w:rsidRPr="004D72D1" w:rsidRDefault="004D72D1" w:rsidP="004D72D1">
      <w:pPr>
        <w:rPr>
          <w:lang w:val="en-US"/>
        </w:rPr>
      </w:pPr>
      <w:r w:rsidRPr="004D72D1">
        <w:rPr>
          <w:lang w:val="en-US"/>
        </w:rPr>
        <w:t>Eating disorders information and support</w:t>
      </w:r>
      <w:r>
        <w:rPr>
          <w:lang w:val="en-US"/>
        </w:rPr>
        <w:t xml:space="preserve"> </w:t>
      </w:r>
      <w:r w:rsidRPr="004D72D1">
        <w:rPr>
          <w:lang w:val="en-US"/>
        </w:rPr>
        <w:t>www.eatingdisorders.org.au</w:t>
      </w:r>
    </w:p>
    <w:p w14:paraId="4528A3BB" w14:textId="7113F91D" w:rsidR="004D72D1" w:rsidRPr="004D72D1" w:rsidRDefault="004D72D1" w:rsidP="004D72D1">
      <w:pPr>
        <w:rPr>
          <w:lang w:val="en-US"/>
        </w:rPr>
      </w:pPr>
      <w:r w:rsidRPr="004D72D1">
        <w:rPr>
          <w:lang w:val="en-US"/>
        </w:rPr>
        <w:t xml:space="preserve">Cognitive </w:t>
      </w:r>
      <w:proofErr w:type="spellStart"/>
      <w:r w:rsidRPr="004D72D1">
        <w:rPr>
          <w:lang w:val="en-US"/>
        </w:rPr>
        <w:t>Behavioural</w:t>
      </w:r>
      <w:proofErr w:type="spellEnd"/>
      <w:r w:rsidRPr="004D72D1">
        <w:rPr>
          <w:lang w:val="en-US"/>
        </w:rPr>
        <w:t xml:space="preserve"> Therapy</w:t>
      </w:r>
      <w:r>
        <w:rPr>
          <w:lang w:val="en-US"/>
        </w:rPr>
        <w:t xml:space="preserve"> </w:t>
      </w:r>
      <w:r w:rsidRPr="004D72D1">
        <w:rPr>
          <w:lang w:val="en-US"/>
        </w:rPr>
        <w:t>www.cbtaustralia.com.au</w:t>
      </w:r>
    </w:p>
    <w:p w14:paraId="41CC4BC8" w14:textId="60A6D7DB" w:rsidR="004D72D1" w:rsidRDefault="004D72D1" w:rsidP="004D72D1">
      <w:pPr>
        <w:rPr>
          <w:lang w:val="en-US"/>
        </w:rPr>
      </w:pPr>
      <w:r w:rsidRPr="004D72D1">
        <w:rPr>
          <w:lang w:val="en-US"/>
        </w:rPr>
        <w:t>Schema Therapy</w:t>
      </w:r>
      <w:r>
        <w:rPr>
          <w:lang w:val="en-US"/>
        </w:rPr>
        <w:t xml:space="preserve"> </w:t>
      </w:r>
      <w:r w:rsidRPr="004D72D1">
        <w:rPr>
          <w:lang w:val="en-US"/>
        </w:rPr>
        <w:t>http://www.schematherapy.com/</w:t>
      </w:r>
    </w:p>
    <w:p w14:paraId="7BB3D7A1" w14:textId="1F853BFF" w:rsidR="00916DC8" w:rsidRPr="001D177B" w:rsidRDefault="00916DC8" w:rsidP="004D72D1">
      <w:pPr>
        <w:rPr>
          <w:lang w:val="en-US"/>
        </w:rPr>
      </w:pPr>
      <w:r>
        <w:rPr>
          <w:lang w:val="en-US"/>
        </w:rPr>
        <w:t xml:space="preserve">THIS WAY UP is an Australian provider of evidence-based, internet-delivered Cognitive </w:t>
      </w:r>
      <w:proofErr w:type="spellStart"/>
      <w:r>
        <w:rPr>
          <w:lang w:val="en-US"/>
        </w:rPr>
        <w:t>Behavioural</w:t>
      </w:r>
      <w:proofErr w:type="spellEnd"/>
      <w:r>
        <w:rPr>
          <w:lang w:val="en-US"/>
        </w:rPr>
        <w:t xml:space="preserve"> Therapy programs. It is a not-for-profit and joint initiative of St Vincent’s Hospital and the University of New South Wales. You can access courses for $59, or </w:t>
      </w:r>
      <w:r w:rsidRPr="00C84C9B">
        <w:rPr>
          <w:b/>
          <w:bCs/>
          <w:lang w:val="en-US"/>
        </w:rPr>
        <w:t>free</w:t>
      </w:r>
      <w:r>
        <w:rPr>
          <w:lang w:val="en-US"/>
        </w:rPr>
        <w:t xml:space="preserve"> with a </w:t>
      </w:r>
      <w:r w:rsidR="00C84C9B">
        <w:rPr>
          <w:lang w:val="en-US"/>
        </w:rPr>
        <w:t xml:space="preserve">referral. </w:t>
      </w:r>
      <w:r w:rsidR="00C84C9B" w:rsidRPr="00C84C9B">
        <w:rPr>
          <w:lang w:val="en-US"/>
        </w:rPr>
        <w:t>https://thiswayup.org.au/</w:t>
      </w:r>
    </w:p>
    <w:sectPr w:rsidR="00916DC8" w:rsidRPr="001D17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54E45"/>
    <w:multiLevelType w:val="hybridMultilevel"/>
    <w:tmpl w:val="DC0A153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 w15:restartNumberingAfterBreak="0">
    <w:nsid w:val="5A855FEC"/>
    <w:multiLevelType w:val="hybridMultilevel"/>
    <w:tmpl w:val="7350576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 w15:restartNumberingAfterBreak="0">
    <w:nsid w:val="681E04D0"/>
    <w:multiLevelType w:val="hybridMultilevel"/>
    <w:tmpl w:val="C316CA7C"/>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77B"/>
    <w:rsid w:val="00056788"/>
    <w:rsid w:val="001D177B"/>
    <w:rsid w:val="00402A51"/>
    <w:rsid w:val="004D72D1"/>
    <w:rsid w:val="00554DA9"/>
    <w:rsid w:val="005F64D2"/>
    <w:rsid w:val="00616D3F"/>
    <w:rsid w:val="00730C58"/>
    <w:rsid w:val="00762B1B"/>
    <w:rsid w:val="00916DC8"/>
    <w:rsid w:val="00961B04"/>
    <w:rsid w:val="009840C1"/>
    <w:rsid w:val="009A76B0"/>
    <w:rsid w:val="00B15796"/>
    <w:rsid w:val="00B465E6"/>
    <w:rsid w:val="00BD7B58"/>
    <w:rsid w:val="00C02C39"/>
    <w:rsid w:val="00C84C9B"/>
    <w:rsid w:val="00CF2896"/>
    <w:rsid w:val="00CF4E66"/>
    <w:rsid w:val="00E27D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F470"/>
  <w15:chartTrackingRefBased/>
  <w15:docId w15:val="{31A6E662-05DE-4EE3-B8CE-F23F27F3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2D1"/>
    <w:pPr>
      <w:ind w:left="720"/>
      <w:contextualSpacing/>
    </w:pPr>
  </w:style>
  <w:style w:type="character" w:styleId="CommentReference">
    <w:name w:val="annotation reference"/>
    <w:basedOn w:val="DefaultParagraphFont"/>
    <w:uiPriority w:val="99"/>
    <w:semiHidden/>
    <w:unhideWhenUsed/>
    <w:rsid w:val="009840C1"/>
    <w:rPr>
      <w:sz w:val="16"/>
      <w:szCs w:val="16"/>
    </w:rPr>
  </w:style>
  <w:style w:type="paragraph" w:styleId="CommentText">
    <w:name w:val="annotation text"/>
    <w:basedOn w:val="Normal"/>
    <w:link w:val="CommentTextChar"/>
    <w:uiPriority w:val="99"/>
    <w:semiHidden/>
    <w:unhideWhenUsed/>
    <w:rsid w:val="009840C1"/>
    <w:pPr>
      <w:spacing w:line="240" w:lineRule="auto"/>
    </w:pPr>
    <w:rPr>
      <w:sz w:val="20"/>
      <w:szCs w:val="20"/>
    </w:rPr>
  </w:style>
  <w:style w:type="character" w:customStyle="1" w:styleId="CommentTextChar">
    <w:name w:val="Comment Text Char"/>
    <w:basedOn w:val="DefaultParagraphFont"/>
    <w:link w:val="CommentText"/>
    <w:uiPriority w:val="99"/>
    <w:semiHidden/>
    <w:rsid w:val="009840C1"/>
    <w:rPr>
      <w:sz w:val="20"/>
      <w:szCs w:val="20"/>
    </w:rPr>
  </w:style>
  <w:style w:type="paragraph" w:styleId="CommentSubject">
    <w:name w:val="annotation subject"/>
    <w:basedOn w:val="CommentText"/>
    <w:next w:val="CommentText"/>
    <w:link w:val="CommentSubjectChar"/>
    <w:uiPriority w:val="99"/>
    <w:semiHidden/>
    <w:unhideWhenUsed/>
    <w:rsid w:val="009840C1"/>
    <w:rPr>
      <w:b/>
      <w:bCs/>
    </w:rPr>
  </w:style>
  <w:style w:type="character" w:customStyle="1" w:styleId="CommentSubjectChar">
    <w:name w:val="Comment Subject Char"/>
    <w:basedOn w:val="CommentTextChar"/>
    <w:link w:val="CommentSubject"/>
    <w:uiPriority w:val="99"/>
    <w:semiHidden/>
    <w:rsid w:val="009840C1"/>
    <w:rPr>
      <w:b/>
      <w:bCs/>
      <w:sz w:val="20"/>
      <w:szCs w:val="20"/>
    </w:rPr>
  </w:style>
  <w:style w:type="paragraph" w:styleId="BalloonText">
    <w:name w:val="Balloon Text"/>
    <w:basedOn w:val="Normal"/>
    <w:link w:val="BalloonTextChar"/>
    <w:uiPriority w:val="99"/>
    <w:semiHidden/>
    <w:unhideWhenUsed/>
    <w:rsid w:val="009840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0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AADB-40AB-4917-9146-98C2909E4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Lamp</dc:creator>
  <cp:keywords/>
  <dc:description/>
  <cp:lastModifiedBy>Sharna Jamadar</cp:lastModifiedBy>
  <cp:revision>3</cp:revision>
  <dcterms:created xsi:type="dcterms:W3CDTF">2021-09-23T02:09:00Z</dcterms:created>
  <dcterms:modified xsi:type="dcterms:W3CDTF">2021-09-23T02:32:00Z</dcterms:modified>
</cp:coreProperties>
</file>